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4E" w:rsidRDefault="0000304E" w:rsidP="0000304E">
      <w:pPr>
        <w:tabs>
          <w:tab w:val="left" w:pos="5158"/>
        </w:tabs>
        <w:ind w:left="104"/>
        <w:rPr>
          <w:sz w:val="20"/>
        </w:rPr>
      </w:pPr>
      <w:r>
        <w:rPr>
          <w:noProof/>
          <w:position w:val="5"/>
          <w:sz w:val="20"/>
          <w:lang w:eastAsia="ru-RU"/>
        </w:rPr>
        <w:drawing>
          <wp:inline distT="0" distB="0" distL="0" distR="0" wp14:anchorId="1CC26092" wp14:editId="67FF7BEE">
            <wp:extent cx="1849120" cy="909320"/>
            <wp:effectExtent l="0" t="0" r="0" b="0"/>
            <wp:docPr id="1" name="image1.jpeg" descr="../VD%20logo%20Nov%2018-1/%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../VD%20logo%20Nov%2018-1/%20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703" cy="90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 wp14:anchorId="4F4250D2" wp14:editId="3E236FB1">
            <wp:extent cx="2024380" cy="81089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4556" cy="81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3"/>
        <w:rPr>
          <w:sz w:val="20"/>
        </w:rPr>
      </w:pPr>
    </w:p>
    <w:p w:rsidR="0000304E" w:rsidRDefault="0000304E" w:rsidP="0000304E">
      <w:pPr>
        <w:pStyle w:val="a5"/>
      </w:pPr>
      <w:r>
        <w:rPr>
          <w:color w:val="008779"/>
        </w:rPr>
        <w:t>КОНКУРСНОЕ ЗАДАНИЕ</w:t>
      </w:r>
    </w:p>
    <w:p w:rsidR="0000304E" w:rsidRDefault="0000304E" w:rsidP="0000304E">
      <w:pPr>
        <w:pStyle w:val="a3"/>
        <w:rPr>
          <w:b/>
          <w:sz w:val="62"/>
        </w:rPr>
      </w:pPr>
    </w:p>
    <w:p w:rsidR="0000304E" w:rsidRDefault="0000304E" w:rsidP="0000304E">
      <w:pPr>
        <w:spacing w:before="1"/>
        <w:ind w:left="1796" w:right="1831"/>
        <w:jc w:val="center"/>
        <w:rPr>
          <w:sz w:val="40"/>
        </w:rPr>
      </w:pPr>
      <w:r>
        <w:rPr>
          <w:sz w:val="40"/>
        </w:rPr>
        <w:t>Городской Чемпионат Юниор</w:t>
      </w:r>
      <w:r w:rsidR="00361374" w:rsidRPr="00361374">
        <w:rPr>
          <w:sz w:val="40"/>
        </w:rPr>
        <w:t xml:space="preserve"> </w:t>
      </w:r>
      <w:r>
        <w:rPr>
          <w:sz w:val="40"/>
        </w:rPr>
        <w:t>Профи</w:t>
      </w:r>
      <w:r>
        <w:rPr>
          <w:spacing w:val="90"/>
          <w:sz w:val="40"/>
        </w:rPr>
        <w:t xml:space="preserve"> </w:t>
      </w:r>
      <w:r>
        <w:rPr>
          <w:sz w:val="40"/>
        </w:rPr>
        <w:t>2021</w:t>
      </w:r>
    </w:p>
    <w:p w:rsidR="0000304E" w:rsidRDefault="0000304E" w:rsidP="0000304E">
      <w:pPr>
        <w:pStyle w:val="a3"/>
        <w:rPr>
          <w:sz w:val="44"/>
        </w:rPr>
      </w:pPr>
    </w:p>
    <w:p w:rsidR="0000304E" w:rsidRDefault="0000304E" w:rsidP="0000304E">
      <w:pPr>
        <w:pStyle w:val="a3"/>
        <w:spacing w:before="5"/>
        <w:rPr>
          <w:sz w:val="39"/>
        </w:rPr>
      </w:pPr>
    </w:p>
    <w:p w:rsidR="0000304E" w:rsidRDefault="0000304E" w:rsidP="0000304E">
      <w:pPr>
        <w:ind w:left="1790" w:right="1832"/>
        <w:jc w:val="center"/>
        <w:rPr>
          <w:sz w:val="36"/>
        </w:rPr>
      </w:pPr>
      <w:r>
        <w:rPr>
          <w:sz w:val="40"/>
        </w:rPr>
        <w:t xml:space="preserve">Компетенция </w:t>
      </w:r>
      <w:r>
        <w:rPr>
          <w:sz w:val="36"/>
        </w:rPr>
        <w:t>Электротехника</w:t>
      </w:r>
    </w:p>
    <w:p w:rsidR="0000304E" w:rsidRDefault="0000304E" w:rsidP="0000304E">
      <w:pPr>
        <w:jc w:val="center"/>
        <w:rPr>
          <w:sz w:val="36"/>
        </w:rPr>
        <w:sectPr w:rsidR="0000304E" w:rsidSect="0000304E">
          <w:pgSz w:w="11900" w:h="16850"/>
          <w:pgMar w:top="620" w:right="1680" w:bottom="280" w:left="1580" w:header="720" w:footer="720" w:gutter="0"/>
          <w:cols w:space="720"/>
        </w:sectPr>
      </w:pPr>
    </w:p>
    <w:p w:rsidR="0000304E" w:rsidRDefault="0000304E" w:rsidP="0000304E">
      <w:pPr>
        <w:pStyle w:val="a3"/>
        <w:spacing w:before="79"/>
        <w:ind w:left="102"/>
      </w:pPr>
      <w:r>
        <w:lastRenderedPageBreak/>
        <w:t>Конкурсное задание включает в себя следующие разделы:</w:t>
      </w:r>
    </w:p>
    <w:p w:rsidR="0000304E" w:rsidRDefault="0000304E" w:rsidP="0000304E">
      <w:pPr>
        <w:pStyle w:val="a7"/>
        <w:numPr>
          <w:ilvl w:val="0"/>
          <w:numId w:val="1"/>
        </w:numPr>
        <w:tabs>
          <w:tab w:val="left" w:pos="383"/>
        </w:tabs>
        <w:spacing w:before="184"/>
        <w:rPr>
          <w:sz w:val="28"/>
        </w:rPr>
      </w:pPr>
      <w:r>
        <w:rPr>
          <w:sz w:val="28"/>
        </w:rPr>
        <w:t>Введение</w:t>
      </w:r>
    </w:p>
    <w:p w:rsidR="0000304E" w:rsidRDefault="0000304E" w:rsidP="0000304E">
      <w:pPr>
        <w:pStyle w:val="a7"/>
        <w:numPr>
          <w:ilvl w:val="0"/>
          <w:numId w:val="1"/>
        </w:numPr>
        <w:tabs>
          <w:tab w:val="left" w:pos="383"/>
        </w:tabs>
        <w:spacing w:before="187"/>
        <w:rPr>
          <w:sz w:val="28"/>
        </w:rPr>
      </w:pPr>
      <w:r>
        <w:rPr>
          <w:sz w:val="28"/>
        </w:rPr>
        <w:t>Формы участия в</w:t>
      </w:r>
      <w:r>
        <w:rPr>
          <w:spacing w:val="-7"/>
          <w:sz w:val="28"/>
        </w:rPr>
        <w:t xml:space="preserve"> </w:t>
      </w:r>
      <w:r>
        <w:rPr>
          <w:sz w:val="28"/>
        </w:rPr>
        <w:t>чемпионате</w:t>
      </w:r>
    </w:p>
    <w:p w:rsidR="0000304E" w:rsidRDefault="0000304E" w:rsidP="0000304E">
      <w:pPr>
        <w:pStyle w:val="a7"/>
        <w:numPr>
          <w:ilvl w:val="0"/>
          <w:numId w:val="1"/>
        </w:numPr>
        <w:tabs>
          <w:tab w:val="left" w:pos="383"/>
        </w:tabs>
        <w:spacing w:before="184"/>
        <w:rPr>
          <w:sz w:val="28"/>
        </w:rPr>
      </w:pPr>
      <w:r>
        <w:rPr>
          <w:sz w:val="28"/>
        </w:rPr>
        <w:t>Задание 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чемпионата</w:t>
      </w:r>
    </w:p>
    <w:p w:rsidR="0000304E" w:rsidRDefault="0000304E" w:rsidP="0000304E">
      <w:pPr>
        <w:pStyle w:val="a7"/>
        <w:numPr>
          <w:ilvl w:val="0"/>
          <w:numId w:val="1"/>
        </w:numPr>
        <w:tabs>
          <w:tab w:val="left" w:pos="383"/>
        </w:tabs>
        <w:spacing w:before="185"/>
        <w:rPr>
          <w:sz w:val="28"/>
        </w:rPr>
      </w:pPr>
      <w:r>
        <w:rPr>
          <w:sz w:val="28"/>
        </w:rPr>
        <w:t>Модули задания и необходимое время на их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</w:p>
    <w:p w:rsidR="0000304E" w:rsidRPr="00DE3040" w:rsidRDefault="0000304E" w:rsidP="0000304E">
      <w:pPr>
        <w:pStyle w:val="a7"/>
        <w:numPr>
          <w:ilvl w:val="0"/>
          <w:numId w:val="1"/>
        </w:numPr>
        <w:tabs>
          <w:tab w:val="left" w:pos="383"/>
        </w:tabs>
        <w:spacing w:before="186"/>
        <w:rPr>
          <w:sz w:val="28"/>
        </w:rPr>
      </w:pP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приложения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  <w:spacing w:before="11"/>
        <w:rPr>
          <w:sz w:val="26"/>
        </w:rPr>
      </w:pPr>
    </w:p>
    <w:p w:rsidR="0000304E" w:rsidRDefault="0000304E" w:rsidP="0000304E">
      <w:pPr>
        <w:pStyle w:val="a3"/>
        <w:ind w:left="102"/>
      </w:pPr>
      <w:r>
        <w:t>ВВЕДЕНИЕ</w:t>
      </w:r>
    </w:p>
    <w:p w:rsidR="0000304E" w:rsidRDefault="0000304E" w:rsidP="0000304E">
      <w:pPr>
        <w:pStyle w:val="a3"/>
        <w:spacing w:before="1"/>
        <w:rPr>
          <w:sz w:val="30"/>
        </w:rPr>
      </w:pPr>
    </w:p>
    <w:p w:rsidR="0000304E" w:rsidRDefault="0000304E" w:rsidP="0000304E">
      <w:pPr>
        <w:pStyle w:val="a7"/>
        <w:numPr>
          <w:ilvl w:val="1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Название профессиональной компетенции:</w:t>
      </w:r>
      <w:r>
        <w:rPr>
          <w:spacing w:val="63"/>
          <w:sz w:val="28"/>
        </w:rPr>
        <w:t xml:space="preserve"> </w:t>
      </w:r>
      <w:r>
        <w:rPr>
          <w:sz w:val="28"/>
        </w:rPr>
        <w:t>Электротехника.</w:t>
      </w:r>
    </w:p>
    <w:p w:rsidR="0000304E" w:rsidRDefault="0000304E" w:rsidP="0000304E">
      <w:pPr>
        <w:pStyle w:val="a7"/>
        <w:numPr>
          <w:ilvl w:val="1"/>
          <w:numId w:val="2"/>
        </w:numPr>
        <w:tabs>
          <w:tab w:val="left" w:pos="822"/>
        </w:tabs>
        <w:spacing w:before="26"/>
        <w:jc w:val="both"/>
        <w:rPr>
          <w:sz w:val="28"/>
        </w:rPr>
      </w:pPr>
      <w:r>
        <w:rPr>
          <w:sz w:val="28"/>
        </w:rPr>
        <w:t>Описание профессиональной 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Электротехника.</w:t>
      </w:r>
    </w:p>
    <w:p w:rsidR="0000304E" w:rsidRDefault="0000304E" w:rsidP="0000304E">
      <w:pPr>
        <w:spacing w:before="26"/>
        <w:ind w:left="493" w:right="104" w:hanging="286"/>
        <w:jc w:val="both"/>
        <w:rPr>
          <w:i/>
          <w:sz w:val="28"/>
        </w:rPr>
      </w:pPr>
      <w:r>
        <w:rPr>
          <w:i/>
          <w:sz w:val="28"/>
        </w:rPr>
        <w:t xml:space="preserve">Это     </w:t>
      </w:r>
      <w:r>
        <w:rPr>
          <w:i/>
          <w:color w:val="333333"/>
          <w:sz w:val="28"/>
        </w:rPr>
        <w:t xml:space="preserve">совокупность знаний,     умений,     а     также      способы выполнения </w:t>
      </w:r>
      <w:r>
        <w:rPr>
          <w:b/>
          <w:i/>
          <w:color w:val="333333"/>
          <w:sz w:val="28"/>
        </w:rPr>
        <w:t xml:space="preserve">профессиональной </w:t>
      </w:r>
      <w:r>
        <w:rPr>
          <w:i/>
          <w:color w:val="333333"/>
          <w:sz w:val="28"/>
        </w:rPr>
        <w:t>деятельности</w:t>
      </w:r>
      <w:r>
        <w:rPr>
          <w:i/>
          <w:sz w:val="28"/>
        </w:rPr>
        <w:t xml:space="preserve">. Чтение принципиальных, однолинейных и монтажных схем применяемых при электромонтажных работах в жилых, культурно-бытовых и административных зданиях. Чтение схем управления электродвигателей. Монтаж и сборка распределительных коробок. Подключение и отключение электрооборудования. Работа электроинструментом. Прокладка проводов. Разметка мест установки и монтаж пускорегулирующей и сигнальной   аппаратуры,    щитков,    пультов    управления механизмами. Установка выключателей, переключателей и штепсельных розеток. </w:t>
      </w:r>
      <w:proofErr w:type="spellStart"/>
      <w:r>
        <w:rPr>
          <w:i/>
          <w:sz w:val="28"/>
        </w:rPr>
        <w:t>Прозвонка</w:t>
      </w:r>
      <w:proofErr w:type="spellEnd"/>
      <w:r>
        <w:rPr>
          <w:i/>
          <w:sz w:val="28"/>
        </w:rPr>
        <w:t xml:space="preserve"> проводов и диагностика собранных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схем.</w:t>
      </w:r>
    </w:p>
    <w:p w:rsidR="0000304E" w:rsidRDefault="0000304E" w:rsidP="0000304E">
      <w:pPr>
        <w:pStyle w:val="a3"/>
        <w:rPr>
          <w:i/>
          <w:sz w:val="30"/>
        </w:rPr>
      </w:pPr>
    </w:p>
    <w:p w:rsidR="0000304E" w:rsidRDefault="0000304E" w:rsidP="0000304E">
      <w:pPr>
        <w:pStyle w:val="a7"/>
        <w:numPr>
          <w:ilvl w:val="1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Сопроводительная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документация</w:t>
      </w:r>
    </w:p>
    <w:p w:rsidR="0000304E" w:rsidRDefault="0000304E" w:rsidP="0000304E">
      <w:pPr>
        <w:pStyle w:val="a3"/>
        <w:spacing w:before="26"/>
        <w:ind w:left="493" w:right="105" w:hanging="286"/>
        <w:jc w:val="both"/>
      </w:pPr>
      <w:r>
        <w:t>Конкурсное задание содержит лишь информацию, относящуюся к характеристике объема задания и основным видам деятельности при его выполнении. Для подготовки участников к региональному чемпионату по данной компетенции необходимо использовать следующие документы:</w:t>
      </w:r>
    </w:p>
    <w:p w:rsidR="0000304E" w:rsidRDefault="0000304E" w:rsidP="0000304E">
      <w:pPr>
        <w:pStyle w:val="a7"/>
        <w:numPr>
          <w:ilvl w:val="2"/>
          <w:numId w:val="2"/>
        </w:numPr>
        <w:tabs>
          <w:tab w:val="left" w:pos="379"/>
        </w:tabs>
        <w:spacing w:before="20"/>
        <w:ind w:hanging="172"/>
        <w:rPr>
          <w:sz w:val="28"/>
        </w:rPr>
      </w:pPr>
      <w:r>
        <w:rPr>
          <w:sz w:val="28"/>
        </w:rPr>
        <w:t>Техническое описание компетенции</w:t>
      </w:r>
      <w:r>
        <w:rPr>
          <w:spacing w:val="-5"/>
          <w:sz w:val="28"/>
        </w:rPr>
        <w:t xml:space="preserve"> </w:t>
      </w:r>
      <w:r>
        <w:rPr>
          <w:sz w:val="28"/>
        </w:rPr>
        <w:t>«Электротехника»;</w:t>
      </w:r>
    </w:p>
    <w:p w:rsidR="0000304E" w:rsidRDefault="0000304E" w:rsidP="0000304E">
      <w:pPr>
        <w:pStyle w:val="a7"/>
        <w:numPr>
          <w:ilvl w:val="2"/>
          <w:numId w:val="2"/>
        </w:numPr>
        <w:tabs>
          <w:tab w:val="left" w:pos="379"/>
        </w:tabs>
        <w:spacing w:before="24"/>
        <w:ind w:hanging="172"/>
        <w:rPr>
          <w:sz w:val="28"/>
        </w:rPr>
      </w:pPr>
      <w:r>
        <w:rPr>
          <w:sz w:val="28"/>
        </w:rPr>
        <w:t>Правила техники безопасности и охраны</w:t>
      </w:r>
      <w:r>
        <w:rPr>
          <w:spacing w:val="-7"/>
          <w:sz w:val="28"/>
        </w:rPr>
        <w:t xml:space="preserve"> </w:t>
      </w:r>
      <w:r>
        <w:rPr>
          <w:sz w:val="28"/>
        </w:rPr>
        <w:t>труда;</w:t>
      </w:r>
    </w:p>
    <w:p w:rsidR="0000304E" w:rsidRDefault="0000304E" w:rsidP="0000304E">
      <w:pPr>
        <w:pStyle w:val="a7"/>
        <w:numPr>
          <w:ilvl w:val="2"/>
          <w:numId w:val="2"/>
        </w:numPr>
        <w:tabs>
          <w:tab w:val="left" w:pos="379"/>
        </w:tabs>
        <w:spacing w:before="21"/>
        <w:ind w:hanging="172"/>
        <w:rPr>
          <w:sz w:val="28"/>
        </w:rPr>
      </w:pPr>
      <w:r>
        <w:rPr>
          <w:sz w:val="28"/>
        </w:rPr>
        <w:t>Критерии оценки (файлы</w:t>
      </w:r>
      <w:r>
        <w:rPr>
          <w:spacing w:val="-1"/>
          <w:sz w:val="28"/>
        </w:rPr>
        <w:t xml:space="preserve"> </w:t>
      </w:r>
      <w:r>
        <w:rPr>
          <w:sz w:val="28"/>
        </w:rPr>
        <w:t>*.</w:t>
      </w:r>
      <w:proofErr w:type="spellStart"/>
      <w:r>
        <w:rPr>
          <w:sz w:val="28"/>
        </w:rPr>
        <w:t>xls</w:t>
      </w:r>
      <w:proofErr w:type="spellEnd"/>
      <w:r>
        <w:rPr>
          <w:sz w:val="28"/>
        </w:rPr>
        <w:t>);</w:t>
      </w:r>
    </w:p>
    <w:p w:rsidR="0000304E" w:rsidRDefault="0000304E" w:rsidP="0000304E">
      <w:pPr>
        <w:pStyle w:val="a7"/>
        <w:numPr>
          <w:ilvl w:val="2"/>
          <w:numId w:val="2"/>
        </w:numPr>
        <w:tabs>
          <w:tab w:val="left" w:pos="379"/>
        </w:tabs>
        <w:spacing w:before="21"/>
        <w:ind w:hanging="172"/>
        <w:rPr>
          <w:sz w:val="28"/>
        </w:rPr>
      </w:pPr>
      <w:r>
        <w:rPr>
          <w:sz w:val="28"/>
        </w:rPr>
        <w:t>Инфраструктурный</w:t>
      </w:r>
      <w:r>
        <w:rPr>
          <w:spacing w:val="-1"/>
          <w:sz w:val="28"/>
        </w:rPr>
        <w:t xml:space="preserve"> </w:t>
      </w:r>
      <w:r>
        <w:rPr>
          <w:sz w:val="28"/>
        </w:rPr>
        <w:t>лист.</w:t>
      </w:r>
    </w:p>
    <w:p w:rsidR="0000304E" w:rsidRDefault="0000304E" w:rsidP="0000304E">
      <w:pPr>
        <w:rPr>
          <w:sz w:val="28"/>
        </w:rPr>
        <w:sectPr w:rsidR="0000304E">
          <w:headerReference w:type="default" r:id="rId10"/>
          <w:pgSz w:w="11910" w:h="16840"/>
          <w:pgMar w:top="1360" w:right="740" w:bottom="280" w:left="1600" w:header="726" w:footer="0" w:gutter="0"/>
          <w:cols w:space="720"/>
        </w:sectPr>
      </w:pPr>
    </w:p>
    <w:p w:rsidR="0000304E" w:rsidRDefault="0000304E" w:rsidP="0000304E">
      <w:pPr>
        <w:pStyle w:val="a3"/>
        <w:spacing w:before="1"/>
        <w:rPr>
          <w:sz w:val="27"/>
        </w:rPr>
      </w:pPr>
    </w:p>
    <w:p w:rsidR="0000304E" w:rsidRDefault="0000304E" w:rsidP="0000304E">
      <w:pPr>
        <w:pStyle w:val="a7"/>
        <w:numPr>
          <w:ilvl w:val="1"/>
          <w:numId w:val="2"/>
        </w:numPr>
        <w:tabs>
          <w:tab w:val="left" w:pos="822"/>
        </w:tabs>
        <w:spacing w:before="89"/>
        <w:jc w:val="both"/>
        <w:rPr>
          <w:sz w:val="28"/>
        </w:rPr>
      </w:pPr>
      <w:r>
        <w:rPr>
          <w:sz w:val="28"/>
        </w:rPr>
        <w:t>Легенда.</w:t>
      </w:r>
    </w:p>
    <w:p w:rsidR="0000304E" w:rsidRDefault="0000304E" w:rsidP="0000304E">
      <w:pPr>
        <w:pStyle w:val="a7"/>
        <w:numPr>
          <w:ilvl w:val="2"/>
          <w:numId w:val="3"/>
        </w:numPr>
        <w:tabs>
          <w:tab w:val="left" w:pos="822"/>
        </w:tabs>
        <w:spacing w:before="26" w:line="259" w:lineRule="auto"/>
        <w:ind w:left="821" w:right="106"/>
        <w:jc w:val="both"/>
        <w:rPr>
          <w:sz w:val="28"/>
        </w:rPr>
      </w:pPr>
      <w:r>
        <w:rPr>
          <w:sz w:val="28"/>
        </w:rPr>
        <w:t xml:space="preserve">Создание автономной системы электроснабжения для небольшой лабораторной станции находящейся </w:t>
      </w:r>
      <w:proofErr w:type="gramStart"/>
      <w:r>
        <w:rPr>
          <w:sz w:val="28"/>
        </w:rPr>
        <w:t>в дали</w:t>
      </w:r>
      <w:proofErr w:type="gramEnd"/>
      <w:r>
        <w:rPr>
          <w:sz w:val="28"/>
        </w:rPr>
        <w:t xml:space="preserve"> от стационарных линий электропередач</w:t>
      </w:r>
      <w:r>
        <w:rPr>
          <w:spacing w:val="-19"/>
          <w:sz w:val="28"/>
        </w:rPr>
        <w:t xml:space="preserve"> </w:t>
      </w:r>
      <w:r>
        <w:rPr>
          <w:sz w:val="28"/>
        </w:rPr>
        <w:t>с</w:t>
      </w:r>
      <w:r>
        <w:rPr>
          <w:spacing w:val="-2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9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20"/>
          <w:sz w:val="28"/>
        </w:rPr>
        <w:t xml:space="preserve"> </w:t>
      </w:r>
      <w:r>
        <w:rPr>
          <w:sz w:val="28"/>
        </w:rPr>
        <w:t>батареи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ветрогенератора</w:t>
      </w:r>
      <w:proofErr w:type="spellEnd"/>
      <w:r>
        <w:rPr>
          <w:sz w:val="28"/>
        </w:rPr>
        <w:t>.</w:t>
      </w:r>
    </w:p>
    <w:p w:rsidR="0000304E" w:rsidRDefault="0000304E" w:rsidP="0000304E">
      <w:pPr>
        <w:pStyle w:val="a7"/>
        <w:numPr>
          <w:ilvl w:val="2"/>
          <w:numId w:val="3"/>
        </w:numPr>
        <w:tabs>
          <w:tab w:val="left" w:pos="822"/>
        </w:tabs>
        <w:spacing w:line="259" w:lineRule="auto"/>
        <w:ind w:left="821" w:right="114"/>
        <w:jc w:val="both"/>
        <w:rPr>
          <w:sz w:val="28"/>
        </w:rPr>
      </w:pPr>
      <w:r>
        <w:rPr>
          <w:sz w:val="28"/>
        </w:rPr>
        <w:t xml:space="preserve">Создание поворотного механизма спутниковой антенны для лабораторной станции с использованием </w:t>
      </w:r>
      <w:proofErr w:type="spellStart"/>
      <w:r>
        <w:rPr>
          <w:sz w:val="28"/>
        </w:rPr>
        <w:t>тельферного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пульта.</w:t>
      </w:r>
    </w:p>
    <w:p w:rsidR="0000304E" w:rsidRPr="0000304E" w:rsidRDefault="0000304E" w:rsidP="0000304E">
      <w:pPr>
        <w:pStyle w:val="a7"/>
        <w:tabs>
          <w:tab w:val="left" w:pos="822"/>
        </w:tabs>
        <w:spacing w:line="259" w:lineRule="auto"/>
        <w:ind w:left="821" w:right="114" w:firstLine="0"/>
        <w:jc w:val="both"/>
        <w:rPr>
          <w:sz w:val="28"/>
        </w:rPr>
      </w:pPr>
    </w:p>
    <w:p w:rsidR="0000304E" w:rsidRDefault="0000304E" w:rsidP="0000304E">
      <w:pPr>
        <w:pStyle w:val="a7"/>
        <w:numPr>
          <w:ilvl w:val="0"/>
          <w:numId w:val="4"/>
        </w:numPr>
        <w:tabs>
          <w:tab w:val="left" w:pos="383"/>
        </w:tabs>
        <w:jc w:val="both"/>
        <w:rPr>
          <w:sz w:val="28"/>
        </w:rPr>
      </w:pPr>
      <w:r>
        <w:rPr>
          <w:sz w:val="28"/>
        </w:rPr>
        <w:t>ФОРМЫ УЧАСТИЯ В ГОРОДСКОМ</w:t>
      </w:r>
      <w:r>
        <w:rPr>
          <w:spacing w:val="-3"/>
          <w:sz w:val="28"/>
        </w:rPr>
        <w:t xml:space="preserve"> </w:t>
      </w:r>
      <w:r>
        <w:rPr>
          <w:sz w:val="28"/>
        </w:rPr>
        <w:t>ЧЕМПИОНАТЕ</w:t>
      </w:r>
    </w:p>
    <w:p w:rsidR="0000304E" w:rsidRDefault="0000304E" w:rsidP="0000304E">
      <w:pPr>
        <w:pStyle w:val="a3"/>
        <w:spacing w:before="187" w:line="256" w:lineRule="auto"/>
        <w:ind w:left="102" w:firstLine="69"/>
      </w:pPr>
      <w:r>
        <w:t>Чемпионат предполагает командное участие (команда состоит из двух человек), поэтому конкурсное задание рассчитано на командное выполнение.</w:t>
      </w:r>
    </w:p>
    <w:p w:rsidR="0000304E" w:rsidRDefault="0000304E" w:rsidP="0000304E">
      <w:pPr>
        <w:pStyle w:val="a3"/>
        <w:spacing w:before="4"/>
      </w:pPr>
    </w:p>
    <w:p w:rsidR="0000304E" w:rsidRDefault="0000304E" w:rsidP="0000304E">
      <w:pPr>
        <w:pStyle w:val="a7"/>
        <w:numPr>
          <w:ilvl w:val="0"/>
          <w:numId w:val="4"/>
        </w:numPr>
        <w:tabs>
          <w:tab w:val="left" w:pos="383"/>
        </w:tabs>
        <w:spacing w:before="1"/>
        <w:jc w:val="both"/>
        <w:rPr>
          <w:sz w:val="28"/>
        </w:rPr>
      </w:pPr>
      <w:r>
        <w:rPr>
          <w:sz w:val="28"/>
        </w:rPr>
        <w:t>ЗАДАНИЕ ДЛЯ РЕГИОНАЛЬНОГО ЧЕМПИОНАТА</w:t>
      </w:r>
    </w:p>
    <w:p w:rsidR="0000304E" w:rsidRDefault="0000304E" w:rsidP="0000304E">
      <w:pPr>
        <w:pStyle w:val="a3"/>
        <w:spacing w:before="3"/>
        <w:rPr>
          <w:sz w:val="30"/>
        </w:rPr>
      </w:pPr>
    </w:p>
    <w:p w:rsidR="0000304E" w:rsidRDefault="0000304E" w:rsidP="0000304E">
      <w:pPr>
        <w:pStyle w:val="a3"/>
        <w:spacing w:line="259" w:lineRule="auto"/>
        <w:ind w:left="102" w:right="110"/>
      </w:pPr>
      <w:r>
        <w:t>Участники чемпионата получают пакет рабочей документации, включающей в себя:</w:t>
      </w:r>
    </w:p>
    <w:p w:rsidR="0000304E" w:rsidRDefault="0000304E" w:rsidP="0000304E">
      <w:pPr>
        <w:pStyle w:val="a7"/>
        <w:numPr>
          <w:ilvl w:val="1"/>
          <w:numId w:val="4"/>
        </w:numPr>
        <w:tabs>
          <w:tab w:val="left" w:pos="821"/>
          <w:tab w:val="left" w:pos="822"/>
        </w:tabs>
        <w:spacing w:before="158"/>
        <w:ind w:hanging="361"/>
        <w:rPr>
          <w:sz w:val="28"/>
        </w:rPr>
      </w:pPr>
      <w:r>
        <w:rPr>
          <w:sz w:val="28"/>
        </w:rPr>
        <w:t>текстовое 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задания,</w:t>
      </w:r>
    </w:p>
    <w:p w:rsidR="0000304E" w:rsidRDefault="0000304E" w:rsidP="0000304E">
      <w:pPr>
        <w:pStyle w:val="a7"/>
        <w:numPr>
          <w:ilvl w:val="1"/>
          <w:numId w:val="4"/>
        </w:numPr>
        <w:tabs>
          <w:tab w:val="left" w:pos="821"/>
          <w:tab w:val="left" w:pos="822"/>
        </w:tabs>
        <w:spacing w:before="24"/>
        <w:ind w:hanging="361"/>
        <w:rPr>
          <w:sz w:val="28"/>
        </w:rPr>
      </w:pPr>
      <w:r>
        <w:rPr>
          <w:sz w:val="28"/>
        </w:rPr>
        <w:t>принципиальные электрические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</w:t>
      </w:r>
    </w:p>
    <w:p w:rsidR="0000304E" w:rsidRDefault="0000304E" w:rsidP="0000304E">
      <w:pPr>
        <w:pStyle w:val="a7"/>
        <w:numPr>
          <w:ilvl w:val="1"/>
          <w:numId w:val="4"/>
        </w:numPr>
        <w:tabs>
          <w:tab w:val="left" w:pos="821"/>
          <w:tab w:val="left" w:pos="822"/>
        </w:tabs>
        <w:spacing w:before="29"/>
        <w:ind w:hanging="361"/>
        <w:rPr>
          <w:sz w:val="28"/>
        </w:rPr>
      </w:pPr>
      <w:r>
        <w:rPr>
          <w:sz w:val="28"/>
        </w:rPr>
        <w:t>монтажную</w:t>
      </w:r>
      <w:r>
        <w:rPr>
          <w:spacing w:val="-2"/>
          <w:sz w:val="28"/>
        </w:rPr>
        <w:t xml:space="preserve"> </w:t>
      </w:r>
      <w:r>
        <w:rPr>
          <w:sz w:val="28"/>
        </w:rPr>
        <w:t>сетку</w:t>
      </w:r>
    </w:p>
    <w:p w:rsidR="0000304E" w:rsidRDefault="0000304E" w:rsidP="0000304E">
      <w:pPr>
        <w:pStyle w:val="a3"/>
        <w:spacing w:before="182" w:line="259" w:lineRule="auto"/>
        <w:ind w:left="102" w:right="105"/>
        <w:jc w:val="both"/>
      </w:pPr>
      <w:r>
        <w:t>Конкурсное задание имеет несколько модулей, выполняемых последовательно. Каждый выполненный модуль оценивается отдельно. Конкурсное задание для возрастных групп 10+ и 14+ отличается сложностью монтажных и принципиальных электрических схем, за счет чего достигается значительное различие в объеме выполняемой работы и ассортименте применяемых аппаратов, материалов и оборудования. Модули задания для возрастных групп 10+ и 14+ идентичны.</w:t>
      </w:r>
    </w:p>
    <w:p w:rsidR="0000304E" w:rsidRDefault="0000304E" w:rsidP="0000304E">
      <w:pPr>
        <w:pStyle w:val="a3"/>
        <w:spacing w:before="158"/>
        <w:ind w:left="102"/>
        <w:jc w:val="both"/>
      </w:pPr>
      <w:r>
        <w:t>Выполнение задания включает в себя:</w:t>
      </w:r>
    </w:p>
    <w:p w:rsidR="0000304E" w:rsidRDefault="0000304E" w:rsidP="0000304E">
      <w:pPr>
        <w:pStyle w:val="a7"/>
        <w:numPr>
          <w:ilvl w:val="0"/>
          <w:numId w:val="5"/>
        </w:numPr>
        <w:tabs>
          <w:tab w:val="left" w:pos="438"/>
        </w:tabs>
        <w:spacing w:before="187" w:line="259" w:lineRule="auto"/>
        <w:ind w:right="102" w:firstLine="0"/>
        <w:jc w:val="both"/>
        <w:rPr>
          <w:sz w:val="28"/>
        </w:rPr>
      </w:pPr>
      <w:r>
        <w:rPr>
          <w:sz w:val="28"/>
        </w:rPr>
        <w:t>Подготовительные работы: приемка оборудования перед монтажом, организация рабочего места в части зонирования на зоны производства работ и зоны размещения оборудования, материалов и инструмента. Выбор и подготовка инструментов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материалов.</w:t>
      </w:r>
    </w:p>
    <w:p w:rsidR="0000304E" w:rsidRDefault="0000304E" w:rsidP="0000304E">
      <w:pPr>
        <w:pStyle w:val="a7"/>
        <w:numPr>
          <w:ilvl w:val="0"/>
          <w:numId w:val="5"/>
        </w:numPr>
        <w:tabs>
          <w:tab w:val="left" w:pos="340"/>
        </w:tabs>
        <w:spacing w:before="160" w:line="259" w:lineRule="auto"/>
        <w:ind w:right="111" w:firstLine="0"/>
        <w:jc w:val="both"/>
      </w:pPr>
      <w:r>
        <w:rPr>
          <w:sz w:val="28"/>
        </w:rPr>
        <w:t xml:space="preserve">Чтение монтажной схемы, подготовка стенда к установке оборудования (нанесение осевых линий), определение и нанесение на стенд контрольных точек установки оборудования. </w:t>
      </w:r>
    </w:p>
    <w:p w:rsidR="0000304E" w:rsidRDefault="0000304E" w:rsidP="0000304E">
      <w:pPr>
        <w:pStyle w:val="a7"/>
        <w:numPr>
          <w:ilvl w:val="0"/>
          <w:numId w:val="5"/>
        </w:numPr>
        <w:tabs>
          <w:tab w:val="left" w:pos="343"/>
        </w:tabs>
        <w:spacing w:before="158" w:line="259" w:lineRule="auto"/>
        <w:ind w:right="110" w:firstLine="0"/>
        <w:jc w:val="both"/>
        <w:rPr>
          <w:sz w:val="28"/>
        </w:rPr>
      </w:pPr>
      <w:r>
        <w:rPr>
          <w:sz w:val="28"/>
        </w:rPr>
        <w:t>Установка коммутационной аппаратуры и светотехнической арматуры в распределительные щиты и кнопочные посты. Прокладка проводов/кабелей, их разделка и подключение,</w:t>
      </w:r>
      <w:r>
        <w:rPr>
          <w:spacing w:val="-9"/>
          <w:sz w:val="28"/>
        </w:rPr>
        <w:t xml:space="preserve"> </w:t>
      </w:r>
      <w:r>
        <w:rPr>
          <w:sz w:val="28"/>
        </w:rPr>
        <w:t>маркировка.</w:t>
      </w:r>
    </w:p>
    <w:p w:rsidR="0000304E" w:rsidRDefault="0000304E" w:rsidP="0000304E">
      <w:pPr>
        <w:pStyle w:val="a7"/>
        <w:numPr>
          <w:ilvl w:val="0"/>
          <w:numId w:val="5"/>
        </w:numPr>
        <w:tabs>
          <w:tab w:val="left" w:pos="297"/>
        </w:tabs>
        <w:spacing w:before="160" w:line="259" w:lineRule="auto"/>
        <w:ind w:right="114" w:firstLine="0"/>
        <w:jc w:val="both"/>
        <w:rPr>
          <w:sz w:val="28"/>
        </w:rPr>
      </w:pPr>
      <w:r>
        <w:rPr>
          <w:sz w:val="28"/>
        </w:rPr>
        <w:t>Пусконаладочные работы и пробное включение с проверкой правильности алгоритмов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  <w:spacing w:before="1"/>
      </w:pPr>
    </w:p>
    <w:p w:rsidR="0000304E" w:rsidRDefault="0000304E" w:rsidP="0000304E">
      <w:pPr>
        <w:pStyle w:val="a3"/>
        <w:spacing w:line="259" w:lineRule="auto"/>
        <w:ind w:left="102" w:right="103"/>
        <w:jc w:val="both"/>
      </w:pPr>
      <w:r>
        <w:t>Окончательные</w:t>
      </w:r>
      <w:r>
        <w:rPr>
          <w:spacing w:val="-18"/>
        </w:rPr>
        <w:t xml:space="preserve"> </w:t>
      </w:r>
      <w:r>
        <w:t>аспекты</w:t>
      </w:r>
      <w:r>
        <w:rPr>
          <w:spacing w:val="-17"/>
        </w:rPr>
        <w:t xml:space="preserve"> </w:t>
      </w:r>
      <w:r>
        <w:t>критериев</w:t>
      </w:r>
      <w:r>
        <w:rPr>
          <w:spacing w:val="-21"/>
        </w:rPr>
        <w:t xml:space="preserve"> </w:t>
      </w:r>
      <w:r>
        <w:t>оценки</w:t>
      </w:r>
      <w:r>
        <w:rPr>
          <w:spacing w:val="-19"/>
        </w:rPr>
        <w:t xml:space="preserve"> </w:t>
      </w:r>
      <w:r>
        <w:t>уточняются</w:t>
      </w:r>
      <w:r>
        <w:rPr>
          <w:spacing w:val="-17"/>
        </w:rPr>
        <w:t xml:space="preserve"> </w:t>
      </w:r>
      <w:r>
        <w:t>членами</w:t>
      </w:r>
      <w:r>
        <w:rPr>
          <w:spacing w:val="-18"/>
        </w:rPr>
        <w:t xml:space="preserve"> </w:t>
      </w:r>
      <w:r>
        <w:t>жюри.</w:t>
      </w:r>
      <w:r>
        <w:rPr>
          <w:spacing w:val="-20"/>
        </w:rPr>
        <w:t xml:space="preserve"> </w:t>
      </w:r>
      <w:r>
        <w:t>Оценка производится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утвержденной</w:t>
      </w:r>
      <w:r>
        <w:rPr>
          <w:spacing w:val="-18"/>
        </w:rPr>
        <w:t xml:space="preserve"> </w:t>
      </w:r>
      <w:r>
        <w:t>экспертами</w:t>
      </w:r>
      <w:r>
        <w:rPr>
          <w:spacing w:val="-18"/>
        </w:rPr>
        <w:t xml:space="preserve"> </w:t>
      </w:r>
      <w:r>
        <w:t>схемой</w:t>
      </w:r>
      <w:r>
        <w:rPr>
          <w:spacing w:val="-18"/>
        </w:rPr>
        <w:t xml:space="preserve"> </w:t>
      </w:r>
      <w:r>
        <w:t>оценки.</w:t>
      </w:r>
      <w:r>
        <w:rPr>
          <w:spacing w:val="-19"/>
        </w:rPr>
        <w:t xml:space="preserve"> </w:t>
      </w:r>
      <w:r>
        <w:t xml:space="preserve">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 Время и детали конкурсного задания в зависимости от конкурсных условий могут быть изменены членами жюри. Конкурсное задание должно выполняться </w:t>
      </w:r>
      <w:proofErr w:type="spellStart"/>
      <w:r>
        <w:t>помодульно</w:t>
      </w:r>
      <w:proofErr w:type="spellEnd"/>
      <w:r>
        <w:t>. Оценка также происходит от модуля к</w:t>
      </w:r>
      <w:r>
        <w:rPr>
          <w:spacing w:val="-6"/>
        </w:rPr>
        <w:t xml:space="preserve"> </w:t>
      </w:r>
      <w:r>
        <w:t>модулю.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  <w:spacing w:before="9"/>
        <w:rPr>
          <w:sz w:val="27"/>
        </w:rPr>
      </w:pPr>
    </w:p>
    <w:p w:rsidR="0000304E" w:rsidRPr="0000304E" w:rsidRDefault="0000304E" w:rsidP="0000304E">
      <w:pPr>
        <w:pStyle w:val="a7"/>
        <w:numPr>
          <w:ilvl w:val="0"/>
          <w:numId w:val="4"/>
        </w:numPr>
        <w:tabs>
          <w:tab w:val="left" w:pos="383"/>
        </w:tabs>
        <w:spacing w:before="1"/>
        <w:jc w:val="both"/>
        <w:rPr>
          <w:sz w:val="28"/>
        </w:rPr>
      </w:pPr>
      <w:r>
        <w:rPr>
          <w:sz w:val="28"/>
        </w:rPr>
        <w:t>МОДУЛИ ЗАДАНИЯ И НЕОБХОДИМОЕ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</w:p>
    <w:p w:rsidR="0000304E" w:rsidRDefault="0000304E" w:rsidP="0000304E">
      <w:pPr>
        <w:pStyle w:val="a3"/>
        <w:spacing w:before="3"/>
        <w:rPr>
          <w:sz w:val="30"/>
        </w:rPr>
      </w:pPr>
    </w:p>
    <w:p w:rsidR="0000304E" w:rsidRDefault="0000304E" w:rsidP="0000304E">
      <w:pPr>
        <w:pStyle w:val="a7"/>
        <w:numPr>
          <w:ilvl w:val="0"/>
          <w:numId w:val="6"/>
        </w:numPr>
        <w:tabs>
          <w:tab w:val="left" w:pos="822"/>
        </w:tabs>
        <w:ind w:hanging="361"/>
        <w:rPr>
          <w:sz w:val="28"/>
        </w:rPr>
      </w:pPr>
      <w:r>
        <w:rPr>
          <w:sz w:val="28"/>
        </w:rPr>
        <w:t>Подготовка к проведению электромонтажных работ 1</w:t>
      </w:r>
      <w:r>
        <w:rPr>
          <w:spacing w:val="-13"/>
          <w:sz w:val="28"/>
        </w:rPr>
        <w:t xml:space="preserve"> </w:t>
      </w:r>
      <w:r>
        <w:rPr>
          <w:sz w:val="28"/>
        </w:rPr>
        <w:t>час</w:t>
      </w:r>
    </w:p>
    <w:p w:rsidR="0000304E" w:rsidRDefault="0000304E" w:rsidP="0000304E">
      <w:pPr>
        <w:pStyle w:val="a7"/>
        <w:numPr>
          <w:ilvl w:val="0"/>
          <w:numId w:val="6"/>
        </w:numPr>
        <w:tabs>
          <w:tab w:val="left" w:pos="822"/>
        </w:tabs>
        <w:spacing w:before="26" w:line="259" w:lineRule="auto"/>
        <w:ind w:left="821" w:right="112"/>
        <w:rPr>
          <w:sz w:val="28"/>
        </w:rPr>
      </w:pPr>
      <w:r>
        <w:rPr>
          <w:sz w:val="28"/>
        </w:rPr>
        <w:t>Установка и монтаж электрооборудования, прокладка и подключение кабелей и проводов 6 часов</w:t>
      </w:r>
    </w:p>
    <w:p w:rsidR="0000304E" w:rsidRPr="00495B56" w:rsidRDefault="0000304E" w:rsidP="0000304E">
      <w:pPr>
        <w:pStyle w:val="a7"/>
        <w:numPr>
          <w:ilvl w:val="0"/>
          <w:numId w:val="6"/>
        </w:numPr>
        <w:tabs>
          <w:tab w:val="left" w:pos="822"/>
        </w:tabs>
        <w:spacing w:line="259" w:lineRule="auto"/>
        <w:ind w:left="821" w:right="109"/>
        <w:rPr>
          <w:sz w:val="28"/>
        </w:rPr>
      </w:pPr>
      <w:r>
        <w:rPr>
          <w:sz w:val="28"/>
        </w:rPr>
        <w:t>Пусконаладочные работы электрической сети и электрооборудования 1 часа</w:t>
      </w:r>
    </w:p>
    <w:p w:rsidR="0000304E" w:rsidRDefault="0000304E" w:rsidP="0000304E">
      <w:pPr>
        <w:pStyle w:val="a3"/>
      </w:pPr>
    </w:p>
    <w:p w:rsidR="0000304E" w:rsidRDefault="0000304E" w:rsidP="0000304E">
      <w:pPr>
        <w:pStyle w:val="a3"/>
        <w:spacing w:line="259" w:lineRule="auto"/>
        <w:ind w:left="102" w:right="112"/>
        <w:jc w:val="both"/>
      </w:pPr>
      <w:r>
        <w:t>Команде необходимо организовать работу в рабочей зоне, правильно использовать материал, следить за рабочим местом, соблюдать технику безопасности при выполнении конкурсного задания.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  <w:spacing w:before="10"/>
        <w:rPr>
          <w:sz w:val="27"/>
        </w:rPr>
      </w:pPr>
    </w:p>
    <w:p w:rsidR="0000304E" w:rsidRDefault="0000304E" w:rsidP="0000304E">
      <w:pPr>
        <w:pStyle w:val="a3"/>
        <w:spacing w:line="259" w:lineRule="auto"/>
        <w:ind w:left="102" w:right="113"/>
        <w:jc w:val="both"/>
      </w:pPr>
      <w:r>
        <w:rPr>
          <w:b/>
        </w:rPr>
        <w:t xml:space="preserve">Модуль 1. </w:t>
      </w:r>
      <w:r>
        <w:t>Подготовка к проведению электромонтажных работ Команде необходимо провести подготовительные работы по приемке оборудования</w:t>
      </w:r>
    </w:p>
    <w:p w:rsidR="0000304E" w:rsidRDefault="0000304E" w:rsidP="0000304E">
      <w:pPr>
        <w:pStyle w:val="a3"/>
        <w:spacing w:before="79" w:line="259" w:lineRule="auto"/>
        <w:ind w:left="102" w:right="105"/>
        <w:jc w:val="both"/>
      </w:pPr>
      <w:r>
        <w:t>перед монтажом. Организовать рабочее место в части зонирования на зоны производства работ и зоны размещения оборудования, материалов и инструмента. Выбрать и подготовить инструменты и материалы. К концу рабочего дня навести порядок на рабочем месте, сложить инструмент и материалы и убрать рабочее место.</w:t>
      </w:r>
    </w:p>
    <w:p w:rsidR="0000304E" w:rsidRPr="0000304E" w:rsidRDefault="0000304E" w:rsidP="0000304E">
      <w:pPr>
        <w:pStyle w:val="a3"/>
        <w:spacing w:before="79" w:line="259" w:lineRule="auto"/>
        <w:ind w:left="102" w:right="105"/>
        <w:jc w:val="both"/>
      </w:pPr>
      <w:r>
        <w:rPr>
          <w:b/>
        </w:rPr>
        <w:t xml:space="preserve">Модуль 2. </w:t>
      </w:r>
      <w:r>
        <w:t xml:space="preserve">Установка и монтаж электрооборудования, прокладка и подключение кабелей и проводов. Команде необходимо прочитать монтажную схему, нанести на стенд осевые линии, определить и нанести на стенд контрольные точки установки оборудования. В соответствии с принципиальными электрическими схемами установить коммутационную аппаратуру и светотехническую арматуру в распределительные </w:t>
      </w:r>
      <w:proofErr w:type="gramStart"/>
      <w:r>
        <w:t>щиты</w:t>
      </w:r>
      <w:proofErr w:type="gramEnd"/>
      <w:r>
        <w:t xml:space="preserve"> и кнопочные посты. Выполнить прокладку проводов/кабелей, их разделку, подключение и маркировку.</w:t>
      </w:r>
    </w:p>
    <w:p w:rsidR="0000304E" w:rsidRDefault="0000304E" w:rsidP="0000304E">
      <w:pPr>
        <w:pStyle w:val="a3"/>
        <w:spacing w:line="259" w:lineRule="auto"/>
        <w:ind w:left="102" w:right="107"/>
        <w:jc w:val="both"/>
      </w:pPr>
      <w:r>
        <w:rPr>
          <w:b/>
        </w:rPr>
        <w:t xml:space="preserve">Модуль 3. </w:t>
      </w:r>
      <w:r>
        <w:t xml:space="preserve">Пусконаладочные работы электрической сети и электрооборудования. Команде необходимо выполнить пусконаладочные работы на собранной электрической схеме. Проверить правильность монтажа </w:t>
      </w:r>
      <w:r>
        <w:lastRenderedPageBreak/>
        <w:t xml:space="preserve">путем </w:t>
      </w:r>
      <w:proofErr w:type="spellStart"/>
      <w:r>
        <w:t>прозвонки</w:t>
      </w:r>
      <w:proofErr w:type="spellEnd"/>
      <w:r>
        <w:t xml:space="preserve"> </w:t>
      </w:r>
      <w:proofErr w:type="spellStart"/>
      <w:r>
        <w:t>мультиметром</w:t>
      </w:r>
      <w:proofErr w:type="spellEnd"/>
      <w:r>
        <w:t>. Опробовать смонтированную систему пробным</w:t>
      </w:r>
      <w:r>
        <w:rPr>
          <w:spacing w:val="-12"/>
        </w:rPr>
        <w:t xml:space="preserve"> </w:t>
      </w:r>
      <w:r>
        <w:t>включением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проверить</w:t>
      </w:r>
      <w:r>
        <w:rPr>
          <w:spacing w:val="-12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алгоритмов.</w:t>
      </w:r>
      <w:r>
        <w:rPr>
          <w:spacing w:val="-12"/>
        </w:rPr>
        <w:t xml:space="preserve"> </w:t>
      </w:r>
      <w:r>
        <w:t>Выявить и устранить отклонения в алгоритмах работы смонтированной системы от задания, при их</w:t>
      </w:r>
      <w:r>
        <w:rPr>
          <w:spacing w:val="-3"/>
        </w:rPr>
        <w:t xml:space="preserve"> </w:t>
      </w:r>
      <w:r>
        <w:t>наличии.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</w:pPr>
    </w:p>
    <w:p w:rsidR="0000304E" w:rsidRDefault="0000304E" w:rsidP="0000304E">
      <w:pPr>
        <w:pStyle w:val="a3"/>
        <w:spacing w:before="9"/>
        <w:rPr>
          <w:sz w:val="27"/>
        </w:rPr>
      </w:pPr>
    </w:p>
    <w:p w:rsidR="0000304E" w:rsidRDefault="0000304E" w:rsidP="0000304E">
      <w:pPr>
        <w:pStyle w:val="a3"/>
        <w:ind w:left="102"/>
        <w:jc w:val="both"/>
      </w:pPr>
      <w:r>
        <w:t>Работы проводятся согласно рабочей документации.</w:t>
      </w:r>
    </w:p>
    <w:p w:rsidR="0000304E" w:rsidRDefault="0000304E" w:rsidP="0000304E">
      <w:pPr>
        <w:pStyle w:val="a3"/>
        <w:rPr>
          <w:sz w:val="30"/>
        </w:rPr>
      </w:pPr>
    </w:p>
    <w:p w:rsidR="0000304E" w:rsidRDefault="0000304E" w:rsidP="0000304E">
      <w:pPr>
        <w:pStyle w:val="a3"/>
        <w:spacing w:before="4"/>
        <w:rPr>
          <w:sz w:val="30"/>
        </w:rPr>
      </w:pPr>
    </w:p>
    <w:p w:rsidR="0000304E" w:rsidRDefault="0000304E" w:rsidP="0000304E">
      <w:pPr>
        <w:pStyle w:val="a3"/>
        <w:spacing w:line="259" w:lineRule="auto"/>
        <w:ind w:left="102" w:right="106"/>
        <w:jc w:val="both"/>
      </w:pPr>
      <w:r>
        <w:t>Для выполнения требований проектного задания, участникам необходимо принести с собой на конкурс собственные монтажные инструменты и оборудование в ящиках для инструмента (TOOLBOX), которые должны</w:t>
      </w:r>
    </w:p>
    <w:p w:rsidR="0000304E" w:rsidRPr="00DE3040" w:rsidRDefault="0000304E" w:rsidP="0000304E">
      <w:pPr>
        <w:spacing w:line="259" w:lineRule="auto"/>
        <w:jc w:val="both"/>
        <w:rPr>
          <w:sz w:val="28"/>
          <w:szCs w:val="28"/>
        </w:rPr>
      </w:pPr>
      <w:r w:rsidRPr="00DE3040">
        <w:rPr>
          <w:sz w:val="28"/>
          <w:szCs w:val="28"/>
        </w:rPr>
        <w:t>соответствовать</w:t>
      </w:r>
      <w:r w:rsidRPr="00DE3040">
        <w:rPr>
          <w:sz w:val="28"/>
          <w:szCs w:val="28"/>
        </w:rPr>
        <w:tab/>
        <w:t>требованиям</w:t>
      </w:r>
      <w:r w:rsidRPr="00DE3040">
        <w:rPr>
          <w:sz w:val="28"/>
          <w:szCs w:val="28"/>
        </w:rPr>
        <w:tab/>
        <w:t>принимающей</w:t>
      </w:r>
      <w:r w:rsidRPr="00DE3040">
        <w:rPr>
          <w:sz w:val="28"/>
          <w:szCs w:val="28"/>
        </w:rPr>
        <w:tab/>
        <w:t>страны</w:t>
      </w:r>
      <w:r w:rsidRPr="00DE3040">
        <w:rPr>
          <w:sz w:val="28"/>
          <w:szCs w:val="28"/>
        </w:rPr>
        <w:tab/>
        <w:t>в</w:t>
      </w:r>
      <w:r w:rsidRPr="00DE3040">
        <w:rPr>
          <w:sz w:val="28"/>
          <w:szCs w:val="28"/>
        </w:rPr>
        <w:tab/>
        <w:t>области</w:t>
      </w:r>
      <w:r w:rsidRPr="00DE3040">
        <w:rPr>
          <w:sz w:val="28"/>
          <w:szCs w:val="28"/>
        </w:rPr>
        <w:tab/>
        <w:t>техники безопасности.</w:t>
      </w:r>
    </w:p>
    <w:p w:rsidR="0000304E" w:rsidRPr="00DE3040" w:rsidRDefault="0000304E" w:rsidP="0000304E">
      <w:pPr>
        <w:spacing w:line="259" w:lineRule="auto"/>
        <w:jc w:val="both"/>
        <w:rPr>
          <w:sz w:val="28"/>
          <w:szCs w:val="28"/>
        </w:rPr>
      </w:pPr>
    </w:p>
    <w:p w:rsidR="0000304E" w:rsidRPr="00DE3040" w:rsidRDefault="0000304E" w:rsidP="0000304E">
      <w:pPr>
        <w:spacing w:line="259" w:lineRule="auto"/>
        <w:jc w:val="both"/>
        <w:rPr>
          <w:sz w:val="28"/>
          <w:szCs w:val="28"/>
        </w:rPr>
      </w:pPr>
    </w:p>
    <w:p w:rsidR="0000304E" w:rsidRPr="00DE3040" w:rsidRDefault="0000304E" w:rsidP="0000304E">
      <w:pPr>
        <w:spacing w:line="259" w:lineRule="auto"/>
        <w:jc w:val="both"/>
        <w:rPr>
          <w:sz w:val="28"/>
          <w:szCs w:val="28"/>
        </w:rPr>
      </w:pPr>
      <w:r w:rsidRPr="00DE3040">
        <w:rPr>
          <w:sz w:val="28"/>
          <w:szCs w:val="28"/>
        </w:rPr>
        <w:t>Содержание TOOLBOX может включать в себя:</w:t>
      </w:r>
    </w:p>
    <w:p w:rsidR="0000304E" w:rsidRPr="00DE3040" w:rsidRDefault="00361374" w:rsidP="0000304E">
      <w:pPr>
        <w:spacing w:line="259" w:lineRule="auto"/>
        <w:jc w:val="both"/>
        <w:rPr>
          <w:sz w:val="28"/>
          <w:szCs w:val="28"/>
        </w:rPr>
      </w:pPr>
      <w:r w:rsidRPr="0036137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0304E" w:rsidRPr="00DE3040">
        <w:rPr>
          <w:sz w:val="28"/>
          <w:szCs w:val="28"/>
        </w:rPr>
        <w:tab/>
        <w:t>Набор отверток</w:t>
      </w:r>
    </w:p>
    <w:p w:rsidR="0000304E" w:rsidRPr="00DE3040" w:rsidRDefault="00361374" w:rsidP="0000304E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0304E" w:rsidRPr="00DE3040">
        <w:rPr>
          <w:sz w:val="28"/>
          <w:szCs w:val="28"/>
        </w:rPr>
        <w:tab/>
        <w:t>Пассатижи</w:t>
      </w:r>
    </w:p>
    <w:p w:rsidR="0000304E" w:rsidRPr="00DE3040" w:rsidRDefault="00361374" w:rsidP="0000304E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304E" w:rsidRPr="00DE3040">
        <w:rPr>
          <w:sz w:val="28"/>
          <w:szCs w:val="28"/>
        </w:rPr>
        <w:tab/>
      </w:r>
      <w:proofErr w:type="spellStart"/>
      <w:r w:rsidR="0000304E" w:rsidRPr="00DE3040">
        <w:rPr>
          <w:sz w:val="28"/>
          <w:szCs w:val="28"/>
        </w:rPr>
        <w:t>Тонкогубцы</w:t>
      </w:r>
      <w:proofErr w:type="spellEnd"/>
    </w:p>
    <w:p w:rsidR="00361374" w:rsidRPr="00361374" w:rsidRDefault="00361374" w:rsidP="0000304E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0304E" w:rsidRPr="00DE3040">
        <w:rPr>
          <w:sz w:val="28"/>
          <w:szCs w:val="28"/>
        </w:rPr>
        <w:tab/>
      </w:r>
      <w:proofErr w:type="spellStart"/>
      <w:r w:rsidR="0000304E" w:rsidRPr="00DE3040">
        <w:rPr>
          <w:sz w:val="28"/>
          <w:szCs w:val="28"/>
        </w:rPr>
        <w:t>Бокорезы</w:t>
      </w:r>
      <w:proofErr w:type="spellEnd"/>
    </w:p>
    <w:p w:rsidR="00361374" w:rsidRDefault="00361374" w:rsidP="0000304E">
      <w:pPr>
        <w:spacing w:line="259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5.       Инструмент для снятия изоляции.</w:t>
      </w:r>
    </w:p>
    <w:p w:rsidR="00361374" w:rsidRPr="00361374" w:rsidRDefault="00361374" w:rsidP="0000304E">
      <w:pPr>
        <w:spacing w:line="259" w:lineRule="auto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00304E" w:rsidRPr="0000304E" w:rsidRDefault="0000304E" w:rsidP="0000304E">
      <w:pPr>
        <w:spacing w:line="259" w:lineRule="auto"/>
        <w:jc w:val="both"/>
        <w:rPr>
          <w:sz w:val="28"/>
          <w:szCs w:val="28"/>
        </w:rPr>
      </w:pPr>
    </w:p>
    <w:p w:rsidR="0000304E" w:rsidRDefault="0000304E" w:rsidP="0000304E"/>
    <w:p w:rsidR="0000304E" w:rsidRDefault="0000304E" w:rsidP="0000304E">
      <w:pPr>
        <w:spacing w:line="259" w:lineRule="auto"/>
        <w:jc w:val="both"/>
        <w:sectPr w:rsidR="0000304E">
          <w:pgSz w:w="11910" w:h="16840"/>
          <w:pgMar w:top="1360" w:right="740" w:bottom="280" w:left="1600" w:header="726" w:footer="0" w:gutter="0"/>
          <w:cols w:space="720"/>
        </w:sectPr>
      </w:pPr>
    </w:p>
    <w:p w:rsidR="0000304E" w:rsidRDefault="0000304E"/>
    <w:sectPr w:rsidR="0000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EE1" w:rsidRDefault="00625EE1">
      <w:r>
        <w:separator/>
      </w:r>
    </w:p>
  </w:endnote>
  <w:endnote w:type="continuationSeparator" w:id="0">
    <w:p w:rsidR="00625EE1" w:rsidRDefault="0062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EE1" w:rsidRDefault="00625EE1">
      <w:r>
        <w:separator/>
      </w:r>
    </w:p>
  </w:footnote>
  <w:footnote w:type="continuationSeparator" w:id="0">
    <w:p w:rsidR="00625EE1" w:rsidRDefault="0062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8A1" w:rsidRDefault="0000304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26EBE6" wp14:editId="2B34D7CF">
              <wp:simplePos x="0" y="0"/>
              <wp:positionH relativeFrom="page">
                <wp:posOffset>701040</wp:posOffset>
              </wp:positionH>
              <wp:positionV relativeFrom="page">
                <wp:posOffset>665480</wp:posOffset>
              </wp:positionV>
              <wp:extent cx="6153785" cy="0"/>
              <wp:effectExtent l="0" t="0" r="0" b="0"/>
              <wp:wrapNone/>
              <wp:docPr id="5" name="Прямая соединительная линия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785" cy="0"/>
                      </a:xfrm>
                      <a:prstGeom prst="line">
                        <a:avLst/>
                      </a:prstGeom>
                      <a:noFill/>
                      <a:ln w="609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52.4pt" to="539.7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" strokeweight=".16928mm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47E06A" wp14:editId="51790F89">
              <wp:simplePos x="0" y="0"/>
              <wp:positionH relativeFrom="page">
                <wp:posOffset>4001770</wp:posOffset>
              </wp:positionH>
              <wp:positionV relativeFrom="page">
                <wp:posOffset>447675</wp:posOffset>
              </wp:positionV>
              <wp:extent cx="2986405" cy="27876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640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8A1" w:rsidRDefault="0000304E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КОМПЕТЕНЦИЯ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sz w:val="36"/>
                            </w:rPr>
                            <w:t>Электротехника</w:t>
                          </w:r>
                          <w:r>
                            <w:rPr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15.1pt;margin-top:35.25pt;width:235.15pt;height:2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N4ugIAAKk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" filled="f" stroked="f">
              <v:textbox inset="0,0,0,0">
                <w:txbxContent>
                  <w:p w:rsidR="003E28A1" w:rsidRDefault="0000304E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КОМПЕТЕНЦИЯ</w:t>
                    </w:r>
                    <w:r>
                      <w:rPr>
                        <w:b/>
                        <w:spacing w:val="-2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sz w:val="36"/>
                      </w:rPr>
                      <w:t>Электротехника</w:t>
                    </w:r>
                    <w:r>
                      <w:rPr>
                        <w:b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C55CA1F" wp14:editId="7237C872">
              <wp:simplePos x="0" y="0"/>
              <wp:positionH relativeFrom="page">
                <wp:posOffset>1113790</wp:posOffset>
              </wp:positionH>
              <wp:positionV relativeFrom="page">
                <wp:posOffset>515620</wp:posOffset>
              </wp:positionV>
              <wp:extent cx="2037715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771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8A1" w:rsidRDefault="0000304E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Региональный Чемпионат</w:t>
                          </w:r>
                          <w:r>
                            <w:rPr>
                              <w:spacing w:val="-3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27" type="#_x0000_t202" style="position:absolute;margin-left:87.7pt;margin-top:40.6pt;width:160.4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" filled="f" stroked="f">
              <v:textbox inset="0,0,0,0">
                <w:txbxContent>
                  <w:p w:rsidR="003E28A1" w:rsidRDefault="0000304E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Региональный Чемпионат</w:t>
                    </w:r>
                    <w:r>
                      <w:rPr>
                        <w:spacing w:val="-3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>
      <w:numFmt w:val="bullet"/>
      <w:lvlText w:val="▪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>
      <w:start w:val="2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822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▪"/>
      <w:lvlJc w:val="left"/>
      <w:pPr>
        <w:ind w:left="378" w:hanging="1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63" w:hanging="1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5" w:hanging="1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1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9" w:hanging="1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0" w:hanging="1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2" w:hanging="171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4">
    <w:nsid w:val="03D62ECE"/>
    <w:multiLevelType w:val="multilevel"/>
    <w:tmpl w:val="03D62ECE"/>
    <w:lvl w:ilvl="0">
      <w:start w:val="1"/>
      <w:numFmt w:val="lowerLetter"/>
      <w:lvlText w:val="%1)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5">
    <w:nsid w:val="59ADCABA"/>
    <w:multiLevelType w:val="multilevel"/>
    <w:tmpl w:val="59ADCABA"/>
    <w:lvl w:ilvl="0">
      <w:start w:val="1"/>
      <w:numFmt w:val="decimal"/>
      <w:lvlText w:val="%1"/>
      <w:lvlJc w:val="left"/>
      <w:pPr>
        <w:ind w:left="822" w:hanging="72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82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2" w:hanging="720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7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4E"/>
    <w:rsid w:val="0000304E"/>
    <w:rsid w:val="00361374"/>
    <w:rsid w:val="00530D5A"/>
    <w:rsid w:val="00625EE1"/>
    <w:rsid w:val="0092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30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0304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030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0304E"/>
    <w:pPr>
      <w:spacing w:before="251"/>
      <w:ind w:left="1796" w:right="18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00304E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00304E"/>
    <w:pPr>
      <w:ind w:left="382" w:hanging="281"/>
    </w:pPr>
  </w:style>
  <w:style w:type="paragraph" w:styleId="a8">
    <w:name w:val="Balloon Text"/>
    <w:basedOn w:val="a"/>
    <w:link w:val="a9"/>
    <w:uiPriority w:val="99"/>
    <w:semiHidden/>
    <w:unhideWhenUsed/>
    <w:rsid w:val="000030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0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30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0304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030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0304E"/>
    <w:pPr>
      <w:spacing w:before="251"/>
      <w:ind w:left="1796" w:right="18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00304E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00304E"/>
    <w:pPr>
      <w:ind w:left="382" w:hanging="281"/>
    </w:pPr>
  </w:style>
  <w:style w:type="paragraph" w:styleId="a8">
    <w:name w:val="Balloon Text"/>
    <w:basedOn w:val="a"/>
    <w:link w:val="a9"/>
    <w:uiPriority w:val="99"/>
    <w:semiHidden/>
    <w:unhideWhenUsed/>
    <w:rsid w:val="000030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0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3</cp:revision>
  <dcterms:created xsi:type="dcterms:W3CDTF">2021-01-19T09:41:00Z</dcterms:created>
  <dcterms:modified xsi:type="dcterms:W3CDTF">2021-01-22T02:44:00Z</dcterms:modified>
</cp:coreProperties>
</file>